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FF" w:rsidRPr="008504D1" w:rsidRDefault="00B15ED1" w:rsidP="008504D1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hyperlink r:id="rId6" w:history="1">
        <w:r w:rsidR="000436FF" w:rsidRPr="005C6019">
          <w:rPr>
            <w:rStyle w:val="Collegamentoipertestuale"/>
            <w:rFonts w:ascii="Times New Roman" w:hAnsi="Times New Roman"/>
            <w:b/>
            <w:sz w:val="24"/>
            <w:szCs w:val="24"/>
          </w:rPr>
          <w:t>Formazione docenti</w:t>
        </w:r>
      </w:hyperlink>
      <w:r w:rsidR="000436FF" w:rsidRPr="008504D1">
        <w:rPr>
          <w:rFonts w:ascii="Times New Roman" w:hAnsi="Times New Roman"/>
          <w:b/>
          <w:sz w:val="24"/>
          <w:szCs w:val="24"/>
        </w:rPr>
        <w:t xml:space="preserve"> </w:t>
      </w:r>
    </w:p>
    <w:p w:rsidR="000436FF" w:rsidRPr="008504D1" w:rsidRDefault="000436FF" w:rsidP="008504D1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436FF" w:rsidRPr="008504D1" w:rsidRDefault="000436FF" w:rsidP="00850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4D1">
        <w:rPr>
          <w:rFonts w:ascii="Times New Roman" w:hAnsi="Times New Roman"/>
          <w:sz w:val="24"/>
          <w:szCs w:val="24"/>
        </w:rPr>
        <w:t>Spetta al Collegio dei Docenti fissare un piano annuale relativo alla formazione dei docenti.</w:t>
      </w:r>
    </w:p>
    <w:p w:rsidR="000436FF" w:rsidRPr="008504D1" w:rsidRDefault="000436FF" w:rsidP="00850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4D1">
        <w:rPr>
          <w:rFonts w:ascii="Times New Roman" w:hAnsi="Times New Roman"/>
          <w:sz w:val="24"/>
          <w:szCs w:val="24"/>
        </w:rPr>
        <w:t>A tal fine il Collegio dei Docenti, in base agli indirizzi formativo-culturali delineati nel POF,  stabilisce gli  aspetti  che reputa  prioritari per la formazione in servizio e le modalità di partecipazione.</w:t>
      </w:r>
    </w:p>
    <w:p w:rsidR="000436FF" w:rsidRPr="008504D1" w:rsidRDefault="000436FF" w:rsidP="00850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6FF" w:rsidRPr="008504D1" w:rsidRDefault="000436FF" w:rsidP="00850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4D1">
        <w:rPr>
          <w:rFonts w:ascii="Times New Roman" w:hAnsi="Times New Roman"/>
          <w:sz w:val="24"/>
          <w:szCs w:val="24"/>
        </w:rPr>
        <w:t>La formazione del personale rappresenta, quindi, un’opportunità  per rendere un servizio di qualità e assume un valore strategico per la gestione e l'implementazione dell'innovazione strutturale e  organizzativa della scuola dell'autonomia.</w:t>
      </w:r>
    </w:p>
    <w:p w:rsidR="00B15ED1" w:rsidRDefault="000436FF" w:rsidP="00B15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4D1">
        <w:rPr>
          <w:rFonts w:ascii="Times New Roman" w:hAnsi="Times New Roman"/>
          <w:sz w:val="24"/>
          <w:szCs w:val="24"/>
        </w:rPr>
        <w:t>La partecipazione ad attività di formazione e di aggiornamento costituisce un diritto/dovere per il lavoratore.  L’Amministrazione deve dunque porre in essere le condizioni perché ciò possa avvenire, mettendo a disposizione risorse e creando situaz</w:t>
      </w:r>
      <w:r w:rsidR="00B15ED1">
        <w:rPr>
          <w:rFonts w:ascii="Times New Roman" w:hAnsi="Times New Roman"/>
          <w:sz w:val="24"/>
          <w:szCs w:val="24"/>
        </w:rPr>
        <w:t>ioni favorevoli alla frequenza di corsi finalizzati:</w:t>
      </w:r>
    </w:p>
    <w:p w:rsidR="00B15ED1" w:rsidRPr="008504D1" w:rsidRDefault="00B15ED1" w:rsidP="00B15E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504D1">
        <w:rPr>
          <w:rFonts w:ascii="Times New Roman" w:hAnsi="Times New Roman"/>
          <w:sz w:val="24"/>
          <w:szCs w:val="24"/>
        </w:rPr>
        <w:t>al sostegno dell’attività educativa e didattica,</w:t>
      </w:r>
    </w:p>
    <w:p w:rsidR="00B15ED1" w:rsidRPr="008504D1" w:rsidRDefault="00B15ED1" w:rsidP="00B15E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504D1">
        <w:rPr>
          <w:rFonts w:ascii="Times New Roman" w:hAnsi="Times New Roman"/>
          <w:sz w:val="24"/>
          <w:szCs w:val="24"/>
        </w:rPr>
        <w:t xml:space="preserve">alla sperimentazione di metodologie didattiche, </w:t>
      </w:r>
    </w:p>
    <w:p w:rsidR="00B15ED1" w:rsidRPr="008504D1" w:rsidRDefault="00B15ED1" w:rsidP="00B15E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504D1">
        <w:rPr>
          <w:rFonts w:ascii="Times New Roman" w:hAnsi="Times New Roman"/>
          <w:sz w:val="24"/>
          <w:szCs w:val="24"/>
        </w:rPr>
        <w:t>all’adeguamento della progettazione didattica secondo le linee prescritte dalla riforma del sistema scolastico,</w:t>
      </w:r>
    </w:p>
    <w:p w:rsidR="00B15ED1" w:rsidRDefault="00B15ED1" w:rsidP="00B15E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allo sviluppo di competenze digitali</w:t>
      </w:r>
    </w:p>
    <w:p w:rsidR="00B15ED1" w:rsidRDefault="00B15ED1" w:rsidP="00B15E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all’apprendimento di una lingua comunitaria</w:t>
      </w:r>
    </w:p>
    <w:p w:rsidR="00B15ED1" w:rsidRDefault="00B15ED1" w:rsidP="00B15E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alla progettualità europea</w:t>
      </w:r>
    </w:p>
    <w:p w:rsidR="00B15ED1" w:rsidRPr="00B15ED1" w:rsidRDefault="00B15ED1" w:rsidP="00B15E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15ED1">
        <w:rPr>
          <w:rFonts w:ascii="Times New Roman" w:hAnsi="Times New Roman"/>
          <w:sz w:val="24"/>
          <w:szCs w:val="24"/>
        </w:rPr>
        <w:t>e quanto altro possa pot</w:t>
      </w:r>
      <w:r>
        <w:rPr>
          <w:rFonts w:ascii="Times New Roman" w:hAnsi="Times New Roman"/>
          <w:sz w:val="24"/>
          <w:szCs w:val="24"/>
        </w:rPr>
        <w:t>enziare, incrementare, migliorare l’insegnamento.</w:t>
      </w:r>
      <w:bookmarkStart w:id="0" w:name="_GoBack"/>
      <w:bookmarkEnd w:id="0"/>
    </w:p>
    <w:p w:rsidR="000436FF" w:rsidRPr="008504D1" w:rsidRDefault="000436FF" w:rsidP="00850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6FF" w:rsidRPr="008504D1" w:rsidRDefault="000436FF" w:rsidP="00850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6FF" w:rsidRPr="008504D1" w:rsidRDefault="000436FF" w:rsidP="00850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4D1">
        <w:rPr>
          <w:rFonts w:ascii="Times New Roman" w:hAnsi="Times New Roman"/>
          <w:sz w:val="24"/>
          <w:szCs w:val="24"/>
        </w:rPr>
        <w:t>Tra le attività prioritarie vanno compresi i corsi organizzati:</w:t>
      </w:r>
    </w:p>
    <w:p w:rsidR="000436FF" w:rsidRPr="008504D1" w:rsidRDefault="000436FF" w:rsidP="008504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504D1">
        <w:rPr>
          <w:rFonts w:ascii="Times New Roman" w:hAnsi="Times New Roman"/>
          <w:sz w:val="24"/>
          <w:szCs w:val="24"/>
        </w:rPr>
        <w:t xml:space="preserve">dalla Funzione Strumentale deputata  alla formazione e dal Collegio dei Docenti, </w:t>
      </w:r>
    </w:p>
    <w:p w:rsidR="000436FF" w:rsidRPr="008504D1" w:rsidRDefault="000436FF" w:rsidP="008504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504D1">
        <w:rPr>
          <w:rFonts w:ascii="Times New Roman" w:hAnsi="Times New Roman"/>
          <w:sz w:val="24"/>
          <w:szCs w:val="24"/>
        </w:rPr>
        <w:t xml:space="preserve">dal MIUR, </w:t>
      </w:r>
    </w:p>
    <w:p w:rsidR="000436FF" w:rsidRPr="008504D1" w:rsidRDefault="000436FF" w:rsidP="008504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504D1">
        <w:rPr>
          <w:rFonts w:ascii="Times New Roman" w:hAnsi="Times New Roman"/>
          <w:sz w:val="24"/>
          <w:szCs w:val="24"/>
        </w:rPr>
        <w:t xml:space="preserve">dall’ASUR,  </w:t>
      </w:r>
    </w:p>
    <w:p w:rsidR="000436FF" w:rsidRPr="008504D1" w:rsidRDefault="000436FF" w:rsidP="008504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504D1">
        <w:rPr>
          <w:rFonts w:ascii="Times New Roman" w:hAnsi="Times New Roman"/>
          <w:sz w:val="24"/>
          <w:szCs w:val="24"/>
        </w:rPr>
        <w:t xml:space="preserve">dalle reti di cui la scuola fa parte, </w:t>
      </w:r>
    </w:p>
    <w:p w:rsidR="000436FF" w:rsidRPr="008504D1" w:rsidRDefault="000436FF" w:rsidP="008504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504D1">
        <w:rPr>
          <w:rFonts w:ascii="Times New Roman" w:hAnsi="Times New Roman"/>
          <w:sz w:val="24"/>
          <w:szCs w:val="24"/>
        </w:rPr>
        <w:t xml:space="preserve">dall’ANSAS, </w:t>
      </w:r>
    </w:p>
    <w:p w:rsidR="000436FF" w:rsidRPr="008504D1" w:rsidRDefault="000436FF" w:rsidP="008504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504D1">
        <w:rPr>
          <w:rFonts w:ascii="Times New Roman" w:hAnsi="Times New Roman"/>
          <w:sz w:val="24"/>
          <w:szCs w:val="24"/>
        </w:rPr>
        <w:t xml:space="preserve">da Enti esterni autorizzati dall’Amministrazione, </w:t>
      </w:r>
    </w:p>
    <w:p w:rsidR="000436FF" w:rsidRDefault="00B15ED1" w:rsidP="008504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Altri Enti accreditati per la formazione</w:t>
      </w:r>
      <w:r w:rsidR="000436FF" w:rsidRPr="008504D1">
        <w:rPr>
          <w:rFonts w:ascii="Times New Roman" w:hAnsi="Times New Roman"/>
          <w:sz w:val="24"/>
          <w:szCs w:val="24"/>
        </w:rPr>
        <w:t xml:space="preserve"> </w:t>
      </w:r>
    </w:p>
    <w:p w:rsidR="00B15ED1" w:rsidRPr="008504D1" w:rsidRDefault="00B15ED1" w:rsidP="008504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Esperti di settore</w:t>
      </w:r>
    </w:p>
    <w:p w:rsidR="000436FF" w:rsidRPr="008504D1" w:rsidRDefault="000436FF" w:rsidP="00850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4D1">
        <w:rPr>
          <w:rFonts w:ascii="Times New Roman" w:hAnsi="Times New Roman"/>
          <w:sz w:val="24"/>
          <w:szCs w:val="24"/>
        </w:rPr>
        <w:t>Al termine di ogni corso il personale dovrà  riceverà una specifica documentazione attestante la frequenza.</w:t>
      </w:r>
    </w:p>
    <w:p w:rsidR="000436FF" w:rsidRPr="008504D1" w:rsidRDefault="000436FF" w:rsidP="00850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6FF" w:rsidRPr="008504D1" w:rsidRDefault="000436FF" w:rsidP="00850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4D1">
        <w:rPr>
          <w:rFonts w:ascii="Times New Roman" w:hAnsi="Times New Roman"/>
          <w:sz w:val="24"/>
          <w:szCs w:val="24"/>
        </w:rPr>
        <w:t>La partecipazione ai corsi del Piano di Aggiornamento deliberato dal Collegio Docenti per l’a</w:t>
      </w:r>
      <w:r>
        <w:rPr>
          <w:rFonts w:ascii="Times New Roman" w:hAnsi="Times New Roman"/>
          <w:sz w:val="24"/>
          <w:szCs w:val="24"/>
        </w:rPr>
        <w:t>nno scolastico 2013/2014</w:t>
      </w:r>
      <w:r w:rsidRPr="008504D1">
        <w:rPr>
          <w:rFonts w:ascii="Times New Roman" w:hAnsi="Times New Roman"/>
          <w:sz w:val="24"/>
          <w:szCs w:val="24"/>
        </w:rPr>
        <w:t xml:space="preserve"> è considerata prioritaria rispetto ad altra formazione.</w:t>
      </w:r>
    </w:p>
    <w:p w:rsidR="000436FF" w:rsidRPr="008504D1" w:rsidRDefault="000436FF" w:rsidP="008504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436FF" w:rsidRPr="008504D1" w:rsidSect="00E12E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123C9"/>
    <w:multiLevelType w:val="hybridMultilevel"/>
    <w:tmpl w:val="0C6CF5EE"/>
    <w:lvl w:ilvl="0" w:tplc="BA12F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5084A"/>
    <w:multiLevelType w:val="hybridMultilevel"/>
    <w:tmpl w:val="45760BF2"/>
    <w:lvl w:ilvl="0" w:tplc="BA12F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92E"/>
    <w:rsid w:val="000436FF"/>
    <w:rsid w:val="000B0F80"/>
    <w:rsid w:val="005C6019"/>
    <w:rsid w:val="00724B98"/>
    <w:rsid w:val="008504D1"/>
    <w:rsid w:val="008632DE"/>
    <w:rsid w:val="00903247"/>
    <w:rsid w:val="00AE07E0"/>
    <w:rsid w:val="00B1407F"/>
    <w:rsid w:val="00B15ED1"/>
    <w:rsid w:val="00E12E60"/>
    <w:rsid w:val="00E6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2E6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6592E"/>
    <w:pPr>
      <w:ind w:left="720"/>
      <w:contextualSpacing/>
    </w:pPr>
    <w:rPr>
      <w:lang w:eastAsia="en-US"/>
    </w:rPr>
  </w:style>
  <w:style w:type="character" w:styleId="Collegamentoipertestuale">
    <w:name w:val="Hyperlink"/>
    <w:uiPriority w:val="99"/>
    <w:rsid w:val="005C6019"/>
    <w:rPr>
      <w:rFonts w:cs="Times New Roman"/>
      <w:color w:val="0000FF"/>
      <w:u w:val="single"/>
    </w:rPr>
  </w:style>
  <w:style w:type="character" w:styleId="Collegamentovisitato">
    <w:name w:val="FollowedHyperlink"/>
    <w:uiPriority w:val="99"/>
    <w:rsid w:val="005C6019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Indice%20del%20POF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User</cp:lastModifiedBy>
  <cp:revision>5</cp:revision>
  <dcterms:created xsi:type="dcterms:W3CDTF">2013-11-14T16:49:00Z</dcterms:created>
  <dcterms:modified xsi:type="dcterms:W3CDTF">2014-11-06T13:20:00Z</dcterms:modified>
</cp:coreProperties>
</file>